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3F" w:rsidRPr="00FD6C6A" w:rsidRDefault="00FA363F" w:rsidP="00FA363F">
      <w:pPr>
        <w:shd w:val="clear" w:color="auto" w:fill="FFFFFF"/>
        <w:spacing w:after="120" w:line="315" w:lineRule="atLeast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1809750" cy="2286000"/>
            <wp:effectExtent l="95250" t="95250" r="95250" b="95250"/>
            <wp:wrapTight wrapText="bothSides">
              <wp:wrapPolygon edited="0">
                <wp:start x="-1137" y="-900"/>
                <wp:lineTo x="-1137" y="22500"/>
                <wp:lineTo x="22737" y="22500"/>
                <wp:lineTo x="22737" y="-900"/>
                <wp:lineTo x="-1137" y="-900"/>
              </wp:wrapPolygon>
            </wp:wrapTight>
            <wp:docPr id="7" name="Рисунок 2" descr="Изображение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дошкольного образовательного учреждения детский сад №9 «Берёзка» комбинированного вида.</w:t>
      </w: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363F" w:rsidRPr="00CB55B6" w:rsidRDefault="00FA363F" w:rsidP="00FA363F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</w:pPr>
      <w:r w:rsidRPr="00CB55B6">
        <w:rPr>
          <w:rFonts w:ascii="Arial Black" w:hAnsi="Arial Black"/>
          <w:color w:val="C00000"/>
          <w:sz w:val="72"/>
          <w:szCs w:val="72"/>
        </w:rPr>
        <w:t>Группа</w:t>
      </w:r>
      <w:r w:rsidRPr="00CB55B6"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  <w:t xml:space="preserve"> </w:t>
      </w:r>
    </w:p>
    <w:p w:rsidR="00FA363F" w:rsidRPr="00CB55B6" w:rsidRDefault="00FA363F" w:rsidP="00FA363F">
      <w:pPr>
        <w:jc w:val="center"/>
        <w:rPr>
          <w:b/>
          <w:color w:val="C00000"/>
          <w:lang w:eastAsia="ru-RU"/>
        </w:rPr>
      </w:pPr>
      <w:r w:rsidRPr="00CB55B6">
        <w:rPr>
          <w:rFonts w:ascii="Arial Black" w:hAnsi="Arial Black"/>
          <w:color w:val="C00000"/>
          <w:sz w:val="72"/>
          <w:szCs w:val="72"/>
        </w:rPr>
        <w:t>«Гномик».</w:t>
      </w:r>
    </w:p>
    <w:p w:rsidR="00FA363F" w:rsidRDefault="00FA363F" w:rsidP="00FA363F">
      <w:pPr>
        <w:rPr>
          <w:rFonts w:ascii="Arial" w:hAnsi="Arial" w:cs="Arial"/>
          <w:i/>
          <w:color w:val="333333"/>
          <w:sz w:val="32"/>
          <w:szCs w:val="32"/>
        </w:rPr>
      </w:pPr>
      <w:r>
        <w:rPr>
          <w:rFonts w:ascii="Arial" w:hAnsi="Arial" w:cs="Arial"/>
          <w:i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154940</wp:posOffset>
            </wp:positionV>
            <wp:extent cx="1552575" cy="2314575"/>
            <wp:effectExtent l="19050" t="0" r="9525" b="0"/>
            <wp:wrapNone/>
            <wp:docPr id="8" name="Рисунок 1" descr="H:\картинки\Сказка\Герои сказок\гномики\гномы\в каричневом наря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Сказка\Герои сказок\гномики\гномы\в каричневом наряд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color w:val="333333"/>
          <w:sz w:val="32"/>
          <w:szCs w:val="32"/>
        </w:rPr>
        <w:br w:type="page"/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hAnsiTheme="majorHAnsi" w:cs="Arial"/>
          <w:i/>
          <w:color w:val="333333"/>
          <w:sz w:val="32"/>
          <w:szCs w:val="32"/>
        </w:rPr>
        <w:lastRenderedPageBreak/>
        <w:t>Предметно-развивающая среда организуется так, чтобы каждый ребёнок имел возможность заниматься любимым делом. Размещение оборудования по секторам позволяет детям объединиться подгруппами по общим интересам (конструирование, рисование, ручной труд, театрально-игровая деятельность, экспериментирование). Обязательными в оборудовании являются материалы, активизирующие познавательную деятельность, развивающие игры, технические устройства и игрушки</w:t>
      </w:r>
      <w:proofErr w:type="gramStart"/>
      <w:r w:rsidRPr="00CB55B6">
        <w:rPr>
          <w:rFonts w:asciiTheme="majorHAnsi" w:hAnsiTheme="majorHAnsi" w:cs="Arial"/>
          <w:i/>
          <w:color w:val="333333"/>
          <w:sz w:val="32"/>
          <w:szCs w:val="32"/>
        </w:rPr>
        <w:t xml:space="preserve"> .</w:t>
      </w:r>
      <w:proofErr w:type="gramEnd"/>
      <w:r w:rsidRPr="00CB55B6">
        <w:rPr>
          <w:rFonts w:asciiTheme="majorHAnsi" w:eastAsia="Times New Roman" w:hAnsiTheme="majorHAnsi" w:cs="Times New Roman"/>
          <w:i/>
          <w:iCs/>
          <w:color w:val="000000"/>
          <w:sz w:val="32"/>
          <w:szCs w:val="32"/>
          <w:lang w:eastAsia="ru-RU"/>
        </w:rPr>
        <w:t xml:space="preserve"> Предметно – пространственная развивающая среда организована с учётом требований ФГОС, где чётко прослеживаются все </w:t>
      </w:r>
      <w:r w:rsidRPr="00CB55B6">
        <w:rPr>
          <w:rFonts w:asciiTheme="majorHAnsi" w:eastAsia="Times New Roman" w:hAnsiTheme="majorHAnsi" w:cs="Times New Roman"/>
          <w:b/>
          <w:bCs/>
          <w:i/>
          <w:iCs/>
          <w:color w:val="000000"/>
          <w:sz w:val="32"/>
          <w:szCs w:val="32"/>
          <w:lang w:eastAsia="ru-RU"/>
        </w:rPr>
        <w:t>пять образовательных областей:</w:t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1) социальн</w:t>
      </w:r>
      <w:r w:rsidRPr="00CB55B6">
        <w:rPr>
          <w:rFonts w:asciiTheme="majorHAnsi" w:eastAsia="Times New Roman" w:hAnsiTheme="majorHAnsi" w:cs="Times New Roman"/>
          <w:i/>
          <w:iCs/>
          <w:color w:val="000000"/>
          <w:sz w:val="32"/>
          <w:szCs w:val="32"/>
          <w:lang w:eastAsia="ru-RU"/>
        </w:rPr>
        <w:t xml:space="preserve">о – </w:t>
      </w:r>
      <w:proofErr w:type="spellStart"/>
      <w:r w:rsidRPr="00CB55B6">
        <w:rPr>
          <w:rFonts w:asciiTheme="majorHAnsi" w:eastAsia="Times New Roman" w:hAnsiTheme="majorHAnsi" w:cs="Times New Roman"/>
          <w:i/>
          <w:iCs/>
          <w:color w:val="000000"/>
          <w:sz w:val="32"/>
          <w:szCs w:val="32"/>
          <w:lang w:eastAsia="ru-RU"/>
        </w:rPr>
        <w:t>комунекативная</w:t>
      </w:r>
      <w:proofErr w:type="spellEnd"/>
      <w:r w:rsidRPr="00CB55B6">
        <w:rPr>
          <w:rFonts w:asciiTheme="majorHAnsi" w:eastAsia="Times New Roman" w:hAnsiTheme="majorHAnsi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2) познавательная,</w:t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3) речевая,</w:t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4) художественно-эстетическая,</w:t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5) физическая.</w:t>
      </w:r>
    </w:p>
    <w:p w:rsidR="00FA363F" w:rsidRPr="00CB55B6" w:rsidRDefault="00FA363F" w:rsidP="00FA363F">
      <w:pPr>
        <w:rPr>
          <w:rFonts w:asciiTheme="majorHAnsi" w:hAnsiTheme="majorHAnsi"/>
          <w:sz w:val="40"/>
          <w:szCs w:val="40"/>
        </w:rPr>
      </w:pPr>
      <w:r w:rsidRPr="00F439A9">
        <w:rPr>
          <w:sz w:val="40"/>
          <w:szCs w:val="40"/>
        </w:rPr>
        <w:t xml:space="preserve"> </w:t>
      </w:r>
      <w:r w:rsidRPr="00CB55B6">
        <w:rPr>
          <w:rFonts w:asciiTheme="majorHAnsi" w:hAnsiTheme="majorHAnsi"/>
          <w:sz w:val="40"/>
          <w:szCs w:val="40"/>
        </w:rPr>
        <w:t>Улыбнитесь вас приветствует группа «Гномы»</w:t>
      </w:r>
      <w:proofErr w:type="gramStart"/>
      <w:r w:rsidRPr="00CB55B6">
        <w:rPr>
          <w:rFonts w:asciiTheme="majorHAnsi" w:hAnsiTheme="majorHAnsi"/>
          <w:sz w:val="40"/>
          <w:szCs w:val="40"/>
        </w:rPr>
        <w:t xml:space="preserve"> !</w:t>
      </w:r>
      <w:proofErr w:type="gramEnd"/>
    </w:p>
    <w:p w:rsidR="00FA363F" w:rsidRPr="00CB55B6" w:rsidRDefault="00FA363F" w:rsidP="00FA363F">
      <w:pPr>
        <w:rPr>
          <w:rFonts w:asciiTheme="majorHAnsi" w:hAnsiTheme="majorHAnsi"/>
          <w:b/>
          <w:i/>
          <w:sz w:val="40"/>
          <w:szCs w:val="40"/>
          <w:u w:val="single"/>
        </w:rPr>
      </w:pPr>
      <w:r w:rsidRPr="00CB55B6">
        <w:rPr>
          <w:rFonts w:asciiTheme="majorHAnsi" w:hAnsiTheme="majorHAnsi"/>
          <w:b/>
          <w:i/>
          <w:sz w:val="40"/>
          <w:szCs w:val="40"/>
          <w:u w:val="single"/>
        </w:rPr>
        <w:t>Наш девиз: Хочу всё знать.</w:t>
      </w:r>
    </w:p>
    <w:p w:rsidR="00FA363F" w:rsidRPr="00CB55B6" w:rsidRDefault="00FA363F" w:rsidP="00FA363F">
      <w:pPr>
        <w:spacing w:after="0"/>
        <w:rPr>
          <w:rFonts w:asciiTheme="majorHAnsi" w:hAnsiTheme="majorHAnsi"/>
          <w:sz w:val="32"/>
          <w:szCs w:val="32"/>
        </w:rPr>
      </w:pPr>
      <w:r w:rsidRPr="00CB55B6">
        <w:rPr>
          <w:rFonts w:asciiTheme="majorHAnsi" w:hAnsiTheme="majorHAnsi"/>
          <w:sz w:val="32"/>
          <w:szCs w:val="32"/>
        </w:rPr>
        <w:t>Гномы дружные ребята!</w:t>
      </w:r>
    </w:p>
    <w:p w:rsidR="00FA363F" w:rsidRPr="00CB55B6" w:rsidRDefault="00FA363F" w:rsidP="00FA363F">
      <w:pPr>
        <w:spacing w:after="0"/>
        <w:rPr>
          <w:rFonts w:asciiTheme="majorHAnsi" w:hAnsiTheme="majorHAnsi"/>
          <w:sz w:val="32"/>
          <w:szCs w:val="32"/>
        </w:rPr>
      </w:pPr>
      <w:r w:rsidRPr="00CB55B6">
        <w:rPr>
          <w:rFonts w:asciiTheme="majorHAnsi" w:hAnsiTheme="majorHAnsi"/>
          <w:sz w:val="32"/>
          <w:szCs w:val="32"/>
        </w:rPr>
        <w:t>Знаний мы приобретём,</w:t>
      </w:r>
    </w:p>
    <w:p w:rsidR="00FA363F" w:rsidRPr="00CB55B6" w:rsidRDefault="00FA363F" w:rsidP="00FA363F">
      <w:pPr>
        <w:spacing w:after="0"/>
        <w:rPr>
          <w:rFonts w:asciiTheme="majorHAnsi" w:hAnsiTheme="majorHAnsi"/>
          <w:sz w:val="32"/>
          <w:szCs w:val="32"/>
        </w:rPr>
      </w:pPr>
      <w:r w:rsidRPr="00CB55B6">
        <w:rPr>
          <w:rFonts w:asciiTheme="majorHAnsi" w:hAnsiTheme="majorHAnsi"/>
          <w:sz w:val="32"/>
          <w:szCs w:val="32"/>
        </w:rPr>
        <w:t>В школу дружно все пойдём</w:t>
      </w:r>
    </w:p>
    <w:p w:rsidR="00FA363F" w:rsidRPr="00CB55B6" w:rsidRDefault="00FA363F" w:rsidP="00FA363F">
      <w:pPr>
        <w:spacing w:after="0"/>
        <w:rPr>
          <w:rFonts w:asciiTheme="majorHAnsi" w:hAnsiTheme="majorHAnsi"/>
          <w:sz w:val="32"/>
          <w:szCs w:val="32"/>
        </w:rPr>
      </w:pPr>
      <w:r w:rsidRPr="00CB55B6">
        <w:rPr>
          <w:rFonts w:asciiTheme="majorHAnsi" w:hAnsiTheme="majorHAnsi"/>
          <w:sz w:val="32"/>
          <w:szCs w:val="32"/>
        </w:rPr>
        <w:t>Как говориться театр начинается с вешалки, ну а  группа с приёмной. Добро пожаловать</w:t>
      </w:r>
      <w:r>
        <w:rPr>
          <w:rFonts w:asciiTheme="majorHAnsi" w:hAnsiTheme="majorHAnsi"/>
          <w:sz w:val="32"/>
          <w:szCs w:val="32"/>
        </w:rPr>
        <w:t>!</w:t>
      </w:r>
    </w:p>
    <w:p w:rsidR="00FA363F" w:rsidRDefault="00FA363F" w:rsidP="00FA363F">
      <w:pPr>
        <w:pStyle w:val="a3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FA363F" w:rsidRPr="00CB55B6" w:rsidRDefault="00FA363F" w:rsidP="00FA363F">
      <w:pPr>
        <w:pStyle w:val="a3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CB55B6">
        <w:rPr>
          <w:rFonts w:asciiTheme="majorHAnsi" w:hAnsiTheme="majorHAnsi" w:cs="Arial"/>
          <w:color w:val="333333"/>
        </w:rPr>
        <w:t>Наша работа начинается с утреннего приёма детей. Приём детей осуществляется в раздевалке группы, где находятся индивидуальные шкафчики для детей.</w:t>
      </w:r>
    </w:p>
    <w:p w:rsidR="00FA363F" w:rsidRDefault="00FA363F" w:rsidP="00FA363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</w:rPr>
      </w:pPr>
      <w:r w:rsidRPr="00CB55B6">
        <w:rPr>
          <w:rFonts w:asciiTheme="majorHAnsi" w:hAnsiTheme="majorHAnsi" w:cs="Arial"/>
          <w:color w:val="333333"/>
        </w:rPr>
        <w:t>Здесь же расположен информационный уголок для родителей, куда помещается необходимая информация по детскому саду, консультации и советы родителям; выставки детского творчества.</w:t>
      </w:r>
      <w:r w:rsidRPr="00CB55B6">
        <w:rPr>
          <w:rFonts w:asciiTheme="majorHAnsi" w:hAnsiTheme="majorHAnsi"/>
          <w:color w:val="000000"/>
        </w:rPr>
        <w:t xml:space="preserve"> </w:t>
      </w:r>
    </w:p>
    <w:p w:rsidR="00FA363F" w:rsidRPr="00CB55B6" w:rsidRDefault="00FA363F" w:rsidP="00FA363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</w:rPr>
      </w:pPr>
    </w:p>
    <w:p w:rsidR="00FA363F" w:rsidRPr="00CB55B6" w:rsidRDefault="00FA363F" w:rsidP="00FA363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333333"/>
          <w:sz w:val="28"/>
          <w:szCs w:val="28"/>
          <w:u w:val="single"/>
        </w:rPr>
      </w:pPr>
      <w:r w:rsidRPr="00CB55B6">
        <w:rPr>
          <w:rFonts w:asciiTheme="majorHAnsi" w:hAnsiTheme="majorHAnsi" w:cs="Arial"/>
          <w:b/>
          <w:i/>
          <w:color w:val="333333"/>
          <w:sz w:val="28"/>
          <w:szCs w:val="28"/>
          <w:u w:val="single"/>
        </w:rPr>
        <w:t>Центр : экологическ</w:t>
      </w:r>
      <w:proofErr w:type="gramStart"/>
      <w:r w:rsidRPr="00CB55B6">
        <w:rPr>
          <w:rFonts w:asciiTheme="majorHAnsi" w:hAnsiTheme="majorHAnsi" w:cs="Arial"/>
          <w:b/>
          <w:i/>
          <w:color w:val="333333"/>
          <w:sz w:val="28"/>
          <w:szCs w:val="28"/>
          <w:u w:val="single"/>
        </w:rPr>
        <w:t>и-</w:t>
      </w:r>
      <w:proofErr w:type="gramEnd"/>
      <w:r w:rsidRPr="00CB55B6">
        <w:rPr>
          <w:rFonts w:asciiTheme="majorHAnsi" w:hAnsiTheme="majorHAnsi" w:cs="Arial"/>
          <w:b/>
          <w:i/>
          <w:color w:val="333333"/>
          <w:sz w:val="28"/>
          <w:szCs w:val="28"/>
          <w:u w:val="single"/>
        </w:rPr>
        <w:t xml:space="preserve"> исследовательский.</w:t>
      </w:r>
    </w:p>
    <w:p w:rsidR="00FA363F" w:rsidRPr="00CB55B6" w:rsidRDefault="00FA363F" w:rsidP="00FA363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CB55B6">
        <w:rPr>
          <w:rFonts w:asciiTheme="majorHAnsi" w:hAnsiTheme="majorHAnsi" w:cs="Arial"/>
          <w:color w:val="333333"/>
        </w:rPr>
        <w:t xml:space="preserve">В наши дни актуально встаёт вопрос о формировании экологического создания человека в процессе его личностного развития. Начальным звеном экологического образования является сфера дошкольного воспитания.  Именно в дошкольном возрасте ребёнок получает очень яркие эмоциональные впечатления о природе, у </w:t>
      </w:r>
      <w:r w:rsidRPr="00CB55B6">
        <w:rPr>
          <w:rFonts w:asciiTheme="majorHAnsi" w:hAnsiTheme="majorHAnsi" w:cs="Arial"/>
          <w:color w:val="333333"/>
        </w:rPr>
        <w:lastRenderedPageBreak/>
        <w:t>него формируются первоосновы экологического мышления, сознания, закладываются начальные элементы экологической культуры.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141605</wp:posOffset>
            </wp:positionV>
            <wp:extent cx="5248275" cy="3933825"/>
            <wp:effectExtent l="171450" t="133350" r="142875" b="104775"/>
            <wp:wrapTight wrapText="bothSides">
              <wp:wrapPolygon edited="0">
                <wp:start x="-392" y="-732"/>
                <wp:lineTo x="-706" y="0"/>
                <wp:lineTo x="-706" y="18096"/>
                <wp:lineTo x="-78" y="19351"/>
                <wp:lineTo x="2274" y="22175"/>
                <wp:lineTo x="2430" y="22175"/>
                <wp:lineTo x="21796" y="22175"/>
                <wp:lineTo x="21953" y="22175"/>
                <wp:lineTo x="22188" y="21338"/>
                <wp:lineTo x="22110" y="21025"/>
                <wp:lineTo x="22110" y="4289"/>
                <wp:lineTo x="22188" y="3975"/>
                <wp:lineTo x="21953" y="3033"/>
                <wp:lineTo x="20385" y="837"/>
                <wp:lineTo x="18974" y="-732"/>
                <wp:lineTo x="-392" y="-732"/>
              </wp:wrapPolygon>
            </wp:wrapTight>
            <wp:docPr id="9" name="Рисунок 1" descr="J:\DCIM\100PHOTO\SAM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1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Arial"/>
          <w:color w:val="333333"/>
          <w:sz w:val="24"/>
          <w:szCs w:val="24"/>
        </w:rPr>
      </w:pP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B55B6">
        <w:rPr>
          <w:rFonts w:asciiTheme="majorHAnsi" w:hAnsiTheme="majorHAnsi" w:cs="Arial"/>
          <w:color w:val="333333"/>
          <w:sz w:val="24"/>
          <w:szCs w:val="24"/>
        </w:rPr>
        <w:t>Создавая экологическ</w:t>
      </w:r>
      <w:proofErr w:type="gramStart"/>
      <w:r w:rsidRPr="00CB55B6">
        <w:rPr>
          <w:rFonts w:asciiTheme="majorHAnsi" w:hAnsiTheme="majorHAnsi" w:cs="Arial"/>
          <w:color w:val="333333"/>
          <w:sz w:val="24"/>
          <w:szCs w:val="24"/>
        </w:rPr>
        <w:t>и-</w:t>
      </w:r>
      <w:proofErr w:type="gramEnd"/>
      <w:r w:rsidRPr="00CB55B6">
        <w:rPr>
          <w:rFonts w:asciiTheme="majorHAnsi" w:hAnsiTheme="majorHAnsi" w:cs="Arial"/>
          <w:color w:val="333333"/>
          <w:sz w:val="24"/>
          <w:szCs w:val="24"/>
        </w:rPr>
        <w:t xml:space="preserve"> исследовательский центр   учитывали ,внутреннюю мотивацию ребёнка к природоведческой деятельности ,те   направления ( познавательное , эмоционально- чувствительное ,практическое)которые наиболее востребованы ребёнком.</w:t>
      </w:r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. Данный центр содержит в себе различные виды комнатных растений, на которых удобно демонстрировать видоизменения частей растения, инструменты по уходу за этими растениями: фартуки и нарукавники, палочки для рыхления, детские грабли и лопатки, пульверизатор, лейки и др. В холодный период года  мы с детьми размещаем здесь комнатный мини – огород. Помимо комнатных растений, в данном центре присутствуют различные дидактические игры экологической направленности, серии картин типа «Времена года», «Животный и растительный мир», коллекции природного материала, муляжей овощей и фруктов, насекомых и т. д. Важным составляющим уголка природы является календарь природы и погоды. Наши маленькие «почемучки» будут превращаться в любознательных  испытателей, проводить несложные опыты, определять свойства различных природных материалов.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Центр опытно-экспериментальной деятельности</w:t>
      </w:r>
      <w:r w:rsidRPr="005072F9"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  <w:t> 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представлен многообразием коллекций (грунт, камни, минералы, семена, крупы и т. д.   Также имеются мерные стаканчики, компас, пробирки, увеличительные </w:t>
      </w:r>
      <w:proofErr w:type="spellStart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стёкла</w:t>
      </w:r>
      <w:proofErr w:type="gramStart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,к</w:t>
      </w:r>
      <w:proofErr w:type="gramEnd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олбы</w:t>
      </w:r>
      <w:proofErr w:type="spellEnd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</w:t>
      </w: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i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038725" cy="3781425"/>
            <wp:effectExtent l="419100" t="381000" r="561975" b="333375"/>
            <wp:wrapTight wrapText="bothSides">
              <wp:wrapPolygon edited="0">
                <wp:start x="20498" y="-2176"/>
                <wp:lineTo x="8085" y="-544"/>
                <wp:lineTo x="0" y="218"/>
                <wp:lineTo x="-1797" y="544"/>
                <wp:lineTo x="-735" y="10011"/>
                <wp:lineTo x="-245" y="16975"/>
                <wp:lineTo x="327" y="23504"/>
                <wp:lineTo x="2450" y="23504"/>
                <wp:lineTo x="3185" y="23504"/>
                <wp:lineTo x="18048" y="22307"/>
                <wp:lineTo x="18048" y="22198"/>
                <wp:lineTo x="21804" y="22198"/>
                <wp:lineTo x="24009" y="21546"/>
                <wp:lineTo x="23927" y="20457"/>
                <wp:lineTo x="23682" y="18825"/>
                <wp:lineTo x="23682" y="18716"/>
                <wp:lineTo x="23437" y="17084"/>
                <wp:lineTo x="23437" y="16975"/>
                <wp:lineTo x="23192" y="15343"/>
                <wp:lineTo x="23192" y="15234"/>
                <wp:lineTo x="23029" y="13711"/>
                <wp:lineTo x="22947" y="13493"/>
                <wp:lineTo x="22866" y="11861"/>
                <wp:lineTo x="22866" y="11752"/>
                <wp:lineTo x="22621" y="10120"/>
                <wp:lineTo x="22621" y="10011"/>
                <wp:lineTo x="22376" y="8379"/>
                <wp:lineTo x="22376" y="8270"/>
                <wp:lineTo x="22131" y="6638"/>
                <wp:lineTo x="22131" y="6529"/>
                <wp:lineTo x="21967" y="5006"/>
                <wp:lineTo x="21886" y="4788"/>
                <wp:lineTo x="21804" y="3156"/>
                <wp:lineTo x="21804" y="3047"/>
                <wp:lineTo x="21559" y="1415"/>
                <wp:lineTo x="21559" y="1306"/>
                <wp:lineTo x="21314" y="-326"/>
                <wp:lineTo x="21151" y="-2176"/>
                <wp:lineTo x="20498" y="-2176"/>
              </wp:wrapPolygon>
            </wp:wrapTight>
            <wp:docPr id="11" name="Рисунок 2" descr="J:\DCIM\100PHOTO\SAM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u w:val="single"/>
          <w:lang w:eastAsia="ru-RU"/>
        </w:rPr>
      </w:pPr>
      <w:r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  <w:t xml:space="preserve"> </w:t>
      </w:r>
      <w:r w:rsidRPr="00CB55B6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Центр «Математики» (игротека)</w:t>
      </w:r>
      <w:r w:rsidRPr="005072F9">
        <w:rPr>
          <w:rFonts w:ascii="Trebuchet MS" w:eastAsia="Times New Roman" w:hAnsi="Trebuchet MS" w:cs="Times New Roman"/>
          <w:i/>
          <w:color w:val="000000"/>
          <w:sz w:val="32"/>
          <w:szCs w:val="32"/>
          <w:u w:val="single"/>
          <w:lang w:eastAsia="ru-RU"/>
        </w:rPr>
        <w:t> 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имеет важные развивающие функции. В данном центре располагаются нормативно — знаковый материал: наборы карточек на сопоставление цифры и количества, наборы кубиков с цифрами и числовыми фигурами, представлены, как различные виды мозаик, так и современные </w:t>
      </w:r>
      <w:proofErr w:type="spellStart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 Достаточно широкий выбор игр на развитие мелкой моторики руки.  При выборе игр предпочтение отдавалось способности игр стимулировать развитие детей. Центр  решает следующие задачи:</w:t>
      </w:r>
    </w:p>
    <w:p w:rsidR="00FA363F" w:rsidRPr="00CB55B6" w:rsidRDefault="00FA363F" w:rsidP="00FA363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целенаправленное формирование у детей интереса к элементарной математической деятельности.</w:t>
      </w:r>
    </w:p>
    <w:p w:rsidR="00FA363F" w:rsidRDefault="00FA363F" w:rsidP="00FA363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</w:rPr>
      </w:pPr>
      <w:proofErr w:type="gramStart"/>
      <w:r w:rsidRPr="00CB55B6">
        <w:rPr>
          <w:rFonts w:asciiTheme="majorHAnsi" w:hAnsiTheme="majorHAnsi"/>
          <w:color w:val="000000"/>
        </w:rPr>
        <w:t>в</w:t>
      </w:r>
      <w:proofErr w:type="gramEnd"/>
      <w:r w:rsidRPr="00CB55B6">
        <w:rPr>
          <w:rFonts w:asciiTheme="majorHAnsi" w:hAnsiTheme="majorHAnsi"/>
          <w:color w:val="000000"/>
        </w:rPr>
        <w:t>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</w:t>
      </w:r>
    </w:p>
    <w:p w:rsidR="00FA363F" w:rsidRPr="00CB55B6" w:rsidRDefault="00FA363F" w:rsidP="00FA363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</w:rPr>
      </w:pP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b/>
          <w:bCs/>
          <w:i/>
          <w:color w:val="262626" w:themeColor="text1" w:themeTint="D9"/>
          <w:sz w:val="28"/>
          <w:szCs w:val="28"/>
          <w:lang w:eastAsia="ru-RU"/>
        </w:rPr>
      </w:pPr>
      <w:r w:rsidRPr="00CB55B6">
        <w:rPr>
          <w:rFonts w:asciiTheme="majorHAnsi" w:hAnsiTheme="majorHAnsi"/>
          <w:color w:val="262626" w:themeColor="text1" w:themeTint="D9"/>
          <w:sz w:val="28"/>
          <w:szCs w:val="28"/>
        </w:rPr>
        <w:t xml:space="preserve">     </w:t>
      </w:r>
      <w:r w:rsidRPr="00CB55B6">
        <w:rPr>
          <w:rFonts w:asciiTheme="majorHAnsi" w:eastAsia="Times New Roman" w:hAnsiTheme="majorHAnsi" w:cs="Times New Roman"/>
          <w:b/>
          <w:bCs/>
          <w:i/>
          <w:color w:val="262626" w:themeColor="text1" w:themeTint="D9"/>
          <w:sz w:val="28"/>
          <w:szCs w:val="28"/>
          <w:lang w:eastAsia="ru-RU"/>
        </w:rPr>
        <w:t>В здоровом теле здоровый дух!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b/>
          <w:bCs/>
          <w:i/>
          <w:color w:val="262626" w:themeColor="text1" w:themeTint="D9"/>
          <w:sz w:val="28"/>
          <w:szCs w:val="28"/>
          <w:lang w:eastAsia="ru-RU"/>
        </w:rPr>
      </w:pPr>
      <w:r w:rsidRPr="00CB55B6">
        <w:rPr>
          <w:rFonts w:asciiTheme="majorHAnsi" w:eastAsia="Times New Roman" w:hAnsiTheme="majorHAnsi" w:cs="Times New Roman"/>
          <w:b/>
          <w:bCs/>
          <w:i/>
          <w:color w:val="262626" w:themeColor="text1" w:themeTint="D9"/>
          <w:sz w:val="28"/>
          <w:szCs w:val="28"/>
          <w:lang w:eastAsia="ru-RU"/>
        </w:rPr>
        <w:t>В нашей группе девочки и мальчики,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b/>
          <w:bCs/>
          <w:i/>
          <w:color w:val="262626" w:themeColor="text1" w:themeTint="D9"/>
          <w:sz w:val="28"/>
          <w:szCs w:val="28"/>
          <w:lang w:eastAsia="ru-RU"/>
        </w:rPr>
      </w:pPr>
      <w:r w:rsidRPr="00CB55B6">
        <w:rPr>
          <w:rFonts w:asciiTheme="majorHAnsi" w:eastAsia="Times New Roman" w:hAnsiTheme="majorHAnsi" w:cs="Times New Roman"/>
          <w:b/>
          <w:bCs/>
          <w:i/>
          <w:color w:val="262626" w:themeColor="text1" w:themeTint="D9"/>
          <w:sz w:val="28"/>
          <w:szCs w:val="28"/>
          <w:lang w:eastAsia="ru-RU"/>
        </w:rPr>
        <w:t>Любят в цель покидать, попрыгать на скакалочке.</w:t>
      </w:r>
    </w:p>
    <w:p w:rsidR="00FA363F" w:rsidRPr="005072F9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  <w:r w:rsidRPr="00CB55B6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Центр «Если хочешь быть здоров!»</w:t>
      </w:r>
      <w:r w:rsidRPr="005072F9"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  <w:t> 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содержит в себе как традиционное физкультурное оборудование, так и нетрадиционное (нестандартное), изготовленное руками педагогов</w:t>
      </w:r>
      <w:proofErr w:type="gramStart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Скакалки ,мячи разного размера, кегли, султанчики, обручи ,кольца с лентами  также имеется картотека подвижных игр. Данное оборудование направлено на развитие физических качеств детей — ловкости, меткости, глазомера, быстроты реакции, 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191125" cy="3895725"/>
            <wp:effectExtent l="1104900" t="95250" r="85725" b="85725"/>
            <wp:wrapTight wrapText="bothSides">
              <wp:wrapPolygon edited="0">
                <wp:start x="-476" y="-528"/>
                <wp:lineTo x="-476" y="16372"/>
                <wp:lineTo x="-4597" y="16477"/>
                <wp:lineTo x="-238" y="22075"/>
                <wp:lineTo x="21402" y="22075"/>
                <wp:lineTo x="21719" y="22075"/>
                <wp:lineTo x="21957" y="21758"/>
                <wp:lineTo x="21957" y="-528"/>
                <wp:lineTo x="-476" y="-528"/>
              </wp:wrapPolygon>
            </wp:wrapTight>
            <wp:docPr id="12" name="Рисунок 3" descr="J:\DCIM\100PHOTO\SAM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PHOTO\SAM_1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FA363F" w:rsidRPr="00CB55B6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B55B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силовых качеств. На современном этапе развития, возникла необходимость размещения в данном центре игр и пособий по приобщению  дошкольников к навыкам здорового образа жизни.  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  <w:r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  <w:t xml:space="preserve">  </w:t>
      </w:r>
    </w:p>
    <w:p w:rsidR="00FA363F" w:rsidRDefault="00FA363F" w:rsidP="00FA363F">
      <w:pPr>
        <w:shd w:val="clear" w:color="auto" w:fill="FFFFFF"/>
        <w:spacing w:after="120" w:line="315" w:lineRule="atLeast"/>
        <w:rPr>
          <w:color w:val="0D0D0D" w:themeColor="text1" w:themeTint="F2"/>
          <w:sz w:val="32"/>
          <w:szCs w:val="32"/>
        </w:rPr>
      </w:pPr>
      <w:r w:rsidRPr="00CB55B6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"Театр – это волшебный мир.</w:t>
      </w:r>
      <w:r w:rsidRPr="00C063F8">
        <w:rPr>
          <w:color w:val="0D0D0D" w:themeColor="text1" w:themeTint="F2"/>
          <w:sz w:val="32"/>
          <w:szCs w:val="32"/>
        </w:rPr>
        <w:t xml:space="preserve"> 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i/>
          <w:color w:val="323232"/>
          <w:sz w:val="24"/>
          <w:szCs w:val="24"/>
        </w:rPr>
      </w:pPr>
      <w:r w:rsidRPr="00CB55B6">
        <w:rPr>
          <w:rFonts w:asciiTheme="majorHAnsi" w:hAnsiTheme="majorHAnsi"/>
          <w:color w:val="0D0D0D" w:themeColor="text1" w:themeTint="F2"/>
          <w:sz w:val="28"/>
          <w:szCs w:val="28"/>
        </w:rPr>
        <w:t>Он дает уроки красоты, морали и нравственности.</w:t>
      </w:r>
      <w:r w:rsidRPr="00CB55B6">
        <w:rPr>
          <w:rFonts w:asciiTheme="majorHAnsi" w:hAnsiTheme="majorHAnsi"/>
          <w:color w:val="0D0D0D" w:themeColor="text1" w:themeTint="F2"/>
          <w:sz w:val="28"/>
          <w:szCs w:val="28"/>
        </w:rPr>
        <w:br/>
        <w:t>А чем они богаче, тем успешнее идет развитие духовного мира детей…”</w:t>
      </w:r>
      <w:r w:rsidRPr="00CB55B6">
        <w:rPr>
          <w:rFonts w:asciiTheme="majorHAnsi" w:hAnsiTheme="majorHAnsi" w:cs="Tahoma"/>
          <w:color w:val="0D0D0D" w:themeColor="text1" w:themeTint="F2"/>
          <w:sz w:val="28"/>
          <w:szCs w:val="28"/>
        </w:rPr>
        <w:br/>
      </w:r>
      <w:r w:rsidRPr="00CB55B6">
        <w:rPr>
          <w:rFonts w:asciiTheme="majorHAnsi" w:hAnsiTheme="majorHAnsi" w:cs="Tahoma"/>
          <w:i/>
          <w:color w:val="323232"/>
          <w:sz w:val="28"/>
          <w:szCs w:val="28"/>
        </w:rPr>
        <w:t>(Б. М. Теплов)</w:t>
      </w:r>
      <w:r w:rsidRPr="00CB55B6">
        <w:rPr>
          <w:rFonts w:asciiTheme="majorHAnsi" w:hAnsiTheme="majorHAnsi" w:cs="Tahoma"/>
          <w:i/>
          <w:color w:val="323232"/>
          <w:sz w:val="28"/>
          <w:szCs w:val="28"/>
        </w:rPr>
        <w:br/>
        <w:t>Вся жизнь наших детей насыщена игрой. Каждый ребенок хочет сыграть свою роль. Научить ребенка играть, брать на себя роль и действовать, вместе с тем помогая ему приобретать жизненный опыт, – все это помогает осуществить театр</w:t>
      </w:r>
      <w:r w:rsidRPr="00CB55B6">
        <w:rPr>
          <w:rFonts w:asciiTheme="majorHAnsi" w:hAnsiTheme="majorHAnsi" w:cs="Tahoma"/>
          <w:i/>
          <w:color w:val="323232"/>
          <w:sz w:val="24"/>
          <w:szCs w:val="24"/>
        </w:rPr>
        <w:br/>
      </w:r>
      <w:r w:rsidRPr="00CB55B6">
        <w:rPr>
          <w:rFonts w:asciiTheme="majorHAnsi" w:hAnsiTheme="majorHAnsi" w:cs="Tahoma"/>
          <w:b/>
          <w:bCs/>
          <w:i/>
          <w:color w:val="323232"/>
          <w:sz w:val="24"/>
          <w:szCs w:val="24"/>
        </w:rPr>
        <w:t>Цель:</w:t>
      </w:r>
      <w:r w:rsidRPr="00CB55B6">
        <w:rPr>
          <w:rStyle w:val="apple-converted-space"/>
          <w:rFonts w:asciiTheme="majorHAnsi" w:hAnsiTheme="majorHAnsi" w:cs="Tahoma"/>
          <w:i/>
          <w:color w:val="323232"/>
          <w:sz w:val="24"/>
          <w:szCs w:val="24"/>
        </w:rPr>
        <w:t> </w:t>
      </w:r>
      <w:r w:rsidRPr="00CB55B6">
        <w:rPr>
          <w:rFonts w:asciiTheme="majorHAnsi" w:hAnsiTheme="majorHAnsi" w:cs="Tahoma"/>
          <w:i/>
          <w:color w:val="323232"/>
          <w:sz w:val="24"/>
          <w:szCs w:val="24"/>
        </w:rPr>
        <w:t>Организовать реализацию данных задач, через все виды детской деятельности, направленных на формирование в детях творчес</w:t>
      </w:r>
      <w:r>
        <w:rPr>
          <w:rFonts w:asciiTheme="majorHAnsi" w:hAnsiTheme="majorHAnsi" w:cs="Tahoma"/>
          <w:i/>
          <w:color w:val="323232"/>
          <w:sz w:val="24"/>
          <w:szCs w:val="24"/>
        </w:rPr>
        <w:t>кого начала и личности ребенка.</w:t>
      </w:r>
      <w:r w:rsidRPr="00CB55B6">
        <w:rPr>
          <w:rFonts w:asciiTheme="majorHAnsi" w:hAnsiTheme="majorHAnsi" w:cs="Tahoma"/>
          <w:i/>
          <w:color w:val="323232"/>
          <w:sz w:val="24"/>
          <w:szCs w:val="24"/>
        </w:rPr>
        <w:br/>
      </w:r>
      <w:r w:rsidRPr="00CB55B6">
        <w:rPr>
          <w:rFonts w:asciiTheme="majorHAnsi" w:hAnsiTheme="majorHAnsi" w:cs="Tahoma"/>
          <w:b/>
          <w:bCs/>
          <w:i/>
          <w:color w:val="323232"/>
          <w:sz w:val="24"/>
          <w:szCs w:val="24"/>
        </w:rPr>
        <w:t>Задачи:</w:t>
      </w:r>
      <w:proofErr w:type="gramStart"/>
      <w:r w:rsidRPr="00CB55B6">
        <w:rPr>
          <w:rFonts w:asciiTheme="majorHAnsi" w:hAnsiTheme="majorHAnsi" w:cs="Tahoma"/>
          <w:i/>
          <w:color w:val="323232"/>
          <w:sz w:val="24"/>
          <w:szCs w:val="24"/>
        </w:rPr>
        <w:br/>
        <w:t>-</w:t>
      </w:r>
      <w:proofErr w:type="gramEnd"/>
      <w:r w:rsidRPr="00CB55B6">
        <w:rPr>
          <w:rFonts w:asciiTheme="majorHAnsi" w:hAnsiTheme="majorHAnsi" w:cs="Tahoma"/>
          <w:i/>
          <w:color w:val="323232"/>
          <w:sz w:val="24"/>
          <w:szCs w:val="24"/>
        </w:rPr>
        <w:t xml:space="preserve">Создать условия для развития творческой активности детей в театрализованной деятельности (поощрять исполнительское творчество, развивать способность, свободно и раскрепощено держаться при выступлении, побуждать к импровизации средствами мимики, </w:t>
      </w:r>
      <w:r w:rsidRPr="00CB55B6">
        <w:rPr>
          <w:rFonts w:asciiTheme="majorHAnsi" w:hAnsiTheme="majorHAnsi" w:cs="Tahoma"/>
          <w:color w:val="323232"/>
          <w:sz w:val="24"/>
          <w:szCs w:val="24"/>
        </w:rPr>
        <w:t>выразительных движений, интонации и т.д.).</w:t>
      </w:r>
      <w:r w:rsidRPr="00CB55B6">
        <w:rPr>
          <w:rFonts w:asciiTheme="majorHAnsi" w:hAnsiTheme="majorHAnsi" w:cs="Tahoma"/>
          <w:color w:val="323232"/>
          <w:sz w:val="24"/>
          <w:szCs w:val="24"/>
        </w:rPr>
        <w:br/>
        <w:t>-Приобщать детей к театральной культуре (знакомить с устройством театра, театральными жанрами, с разными видами кукольных театров).</w:t>
      </w:r>
      <w:r w:rsidRPr="00CB55B6">
        <w:rPr>
          <w:rFonts w:asciiTheme="majorHAnsi" w:hAnsiTheme="majorHAnsi" w:cs="Tahoma"/>
          <w:color w:val="323232"/>
          <w:sz w:val="24"/>
          <w:szCs w:val="24"/>
        </w:rPr>
        <w:br/>
        <w:t xml:space="preserve">-Обеспечить условия для взаимосвязи театрализованной с другими видами </w:t>
      </w:r>
      <w:r w:rsidRPr="00CB55B6">
        <w:rPr>
          <w:rFonts w:asciiTheme="majorHAnsi" w:hAnsiTheme="majorHAnsi" w:cs="Tahoma"/>
          <w:color w:val="323232"/>
          <w:sz w:val="24"/>
          <w:szCs w:val="24"/>
        </w:rPr>
        <w:lastRenderedPageBreak/>
        <w:t>деятельности и интеграции образовательных областей  в едином  педагогическом процессе (музыкальные занятия</w:t>
      </w:r>
      <w:proofErr w:type="gramStart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,</w:t>
      </w:r>
      <w:proofErr w:type="gramEnd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физкультурные досуги, экскурсии</w:t>
      </w:r>
      <w:r w:rsidRPr="00CB55B6">
        <w:rPr>
          <w:rFonts w:asciiTheme="majorHAnsi" w:hAnsiTheme="majorHAnsi" w:cs="Tahoma"/>
          <w:i/>
          <w:color w:val="323232"/>
          <w:sz w:val="24"/>
          <w:szCs w:val="24"/>
        </w:rPr>
        <w:t xml:space="preserve"> .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u w:val="single"/>
          <w:lang w:eastAsia="ru-RU"/>
        </w:rPr>
      </w:pPr>
      <w:r w:rsidRPr="00CB55B6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«Музыкально — театрализованный» Центр</w:t>
      </w:r>
      <w:r w:rsidRPr="005072F9">
        <w:rPr>
          <w:rFonts w:ascii="Trebuchet MS" w:eastAsia="Times New Roman" w:hAnsi="Trebuchet MS" w:cs="Times New Roman"/>
          <w:i/>
          <w:color w:val="000000"/>
          <w:sz w:val="32"/>
          <w:szCs w:val="32"/>
          <w:u w:val="single"/>
          <w:lang w:eastAsia="ru-RU"/>
        </w:rPr>
        <w:t> 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 w:rsidRPr="00CB55B6">
        <w:rPr>
          <w:rFonts w:asciiTheme="majorHAnsi" w:hAnsiTheme="majorHAnsi" w:cs="Tahoma"/>
          <w:color w:val="323232"/>
          <w:sz w:val="24"/>
          <w:szCs w:val="24"/>
        </w:rPr>
        <w:t>—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неожиданные грани своего характера. Здесь размещаются ширма, различные виды театров. Дети — большие артисты, поэтому с радостью участвуют в постановках и с удовольствием выступают в роли зрителей. Он представлен различного вида театрами (кукольный, теневой, настольный,</w:t>
      </w:r>
      <w:proofErr w:type="gramStart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,</w:t>
      </w:r>
      <w:proofErr w:type="gramEnd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пальчиковый). Здесь размещены маски</w:t>
      </w:r>
      <w:proofErr w:type="gramStart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.</w:t>
      </w:r>
      <w:proofErr w:type="gramEnd"/>
      <w:r w:rsidRPr="00CB55B6">
        <w:rPr>
          <w:rFonts w:asciiTheme="majorHAnsi" w:hAnsiTheme="majorHAnsi" w:cs="Tahoma"/>
          <w:color w:val="323232"/>
          <w:sz w:val="24"/>
          <w:szCs w:val="24"/>
        </w:rPr>
        <w:t>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Для этого в нашей группе создан музыкальный центр «Веселые нотки». Который помогает моим воспитанникам переносить полученный на музыкальных занятиях опыт в другие условия, помогает утвердиться чувству уверенности в себе, активности, инициативе.</w:t>
      </w: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>
        <w:rPr>
          <w:rFonts w:asciiTheme="majorHAnsi" w:hAnsiTheme="majorHAnsi" w:cs="Tahoma"/>
          <w:noProof/>
          <w:color w:val="323232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048250" cy="3790950"/>
            <wp:effectExtent l="133350" t="114300" r="152400" b="76200"/>
            <wp:wrapTight wrapText="bothSides">
              <wp:wrapPolygon edited="0">
                <wp:start x="-489" y="-651"/>
                <wp:lineTo x="-571" y="18452"/>
                <wp:lineTo x="2038" y="21926"/>
                <wp:lineTo x="2201" y="22034"/>
                <wp:lineTo x="2282" y="22034"/>
                <wp:lineTo x="21926" y="22034"/>
                <wp:lineTo x="22008" y="22034"/>
                <wp:lineTo x="22089" y="21926"/>
                <wp:lineTo x="22171" y="20297"/>
                <wp:lineTo x="22171" y="4559"/>
                <wp:lineTo x="22252" y="4450"/>
                <wp:lineTo x="22089" y="3256"/>
                <wp:lineTo x="21926" y="2822"/>
                <wp:lineTo x="19155" y="-651"/>
                <wp:lineTo x="-489" y="-651"/>
              </wp:wrapPolygon>
            </wp:wrapTight>
            <wp:docPr id="13" name="Рисунок 4" descr="J:\DCIM\100PHOTO\SAM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Так же в центре размещены детские музыкальные инструменты (ложки, погремушки, бубны, и т. д.), которые используются детьми в свободной деятельности   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Приходите, приходите! </w:t>
      </w:r>
    </w:p>
    <w:p w:rsidR="00FA363F" w:rsidRPr="00CB55B6" w:rsidRDefault="00FA363F" w:rsidP="00FA363F">
      <w:pPr>
        <w:shd w:val="clear" w:color="auto" w:fill="FFFFFF"/>
        <w:spacing w:after="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 w:rsidRPr="00CB55B6">
        <w:rPr>
          <w:rFonts w:asciiTheme="majorHAnsi" w:hAnsiTheme="majorHAnsi" w:cs="Tahoma"/>
          <w:color w:val="323232"/>
          <w:sz w:val="24"/>
          <w:szCs w:val="24"/>
        </w:rPr>
        <w:t>Всех сегодня  полечу, а потом всех пирогами</w:t>
      </w:r>
      <w:proofErr w:type="gramStart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,</w:t>
      </w:r>
      <w:proofErr w:type="gramEnd"/>
      <w:r w:rsidRPr="00CB55B6">
        <w:rPr>
          <w:rFonts w:asciiTheme="majorHAnsi" w:hAnsiTheme="majorHAnsi" w:cs="Tahoma"/>
          <w:color w:val="323232"/>
          <w:sz w:val="24"/>
          <w:szCs w:val="24"/>
        </w:rPr>
        <w:t xml:space="preserve"> сладким чаем угощу.</w:t>
      </w:r>
    </w:p>
    <w:p w:rsidR="00FA363F" w:rsidRPr="005072F9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</w:pPr>
      <w:r w:rsidRPr="00A745E5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lastRenderedPageBreak/>
        <w:t>В Центре «Сюжетно – ролевых игр»</w:t>
      </w:r>
      <w:r w:rsidRPr="005072F9">
        <w:rPr>
          <w:rFonts w:ascii="Trebuchet MS" w:eastAsia="Times New Roman" w:hAnsi="Trebuchet MS" w:cs="Times New Roman"/>
          <w:i/>
          <w:color w:val="000000"/>
          <w:sz w:val="32"/>
          <w:szCs w:val="32"/>
          <w:lang w:eastAsia="ru-RU"/>
        </w:rPr>
        <w:t> 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дошкольников  весьма разнообразны, вся игровая </w:t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>
        <w:rPr>
          <w:rFonts w:asciiTheme="majorHAnsi" w:hAnsiTheme="majorHAnsi" w:cs="Tahoma"/>
          <w:noProof/>
          <w:color w:val="323232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100965</wp:posOffset>
            </wp:positionV>
            <wp:extent cx="4943475" cy="3705225"/>
            <wp:effectExtent l="95250" t="57150" r="66675" b="1152525"/>
            <wp:wrapTight wrapText="bothSides">
              <wp:wrapPolygon edited="0">
                <wp:start x="166" y="-333"/>
                <wp:lineTo x="-250" y="111"/>
                <wp:lineTo x="-416" y="28319"/>
                <wp:lineTo x="21808" y="28319"/>
                <wp:lineTo x="21891" y="28319"/>
                <wp:lineTo x="21891" y="28208"/>
                <wp:lineTo x="21808" y="28097"/>
                <wp:lineTo x="21808" y="1444"/>
                <wp:lineTo x="21891" y="777"/>
                <wp:lineTo x="21642" y="111"/>
                <wp:lineTo x="21225" y="-333"/>
                <wp:lineTo x="166" y="-333"/>
              </wp:wrapPolygon>
            </wp:wrapTight>
            <wp:docPr id="14" name="Рисунок 5" descr="J:\DCIM\100PHOTO\SAM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1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Pr="00A745E5" w:rsidRDefault="00FA363F" w:rsidP="00FA363F">
      <w:pPr>
        <w:shd w:val="clear" w:color="auto" w:fill="FFFFFF"/>
        <w:spacing w:after="120" w:line="315" w:lineRule="atLeast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>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Универсальные игровые макеты располагаются в местах, легкодоступных детям, также  оснащены мебелью</w:t>
      </w:r>
      <w:proofErr w:type="gramStart"/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 ,</w:t>
      </w:r>
      <w:proofErr w:type="gramEnd"/>
      <w:r w:rsidRPr="00A745E5">
        <w:rPr>
          <w:rFonts w:asciiTheme="majorHAnsi" w:hAnsiTheme="majorHAnsi" w:cs="Tahoma"/>
          <w:color w:val="323232"/>
          <w:sz w:val="24"/>
          <w:szCs w:val="24"/>
        </w:rPr>
        <w:t>колясками ,детской кроваткой, модулями для игры семья, больница, парикмахерская ,ателье.</w:t>
      </w:r>
    </w:p>
    <w:p w:rsidR="00FA363F" w:rsidRPr="00A745E5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</w:pPr>
    </w:p>
    <w:p w:rsidR="00FA363F" w:rsidRPr="00A745E5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</w:pPr>
      <w:r w:rsidRPr="00A745E5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Строим повсюду</w:t>
      </w:r>
      <w:proofErr w:type="gramStart"/>
      <w:r w:rsidRPr="00A745E5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A745E5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строим везде , </w:t>
      </w:r>
    </w:p>
    <w:p w:rsidR="00FA363F" w:rsidRPr="00A745E5" w:rsidRDefault="00FA363F" w:rsidP="00FA363F">
      <w:pPr>
        <w:shd w:val="clear" w:color="auto" w:fill="FFFFFF"/>
        <w:spacing w:after="0" w:line="315" w:lineRule="atLeast"/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</w:pPr>
      <w:r w:rsidRPr="00A745E5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Строим на коврике и на столе!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A745E5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«Строительный» (конструктивный) Центр</w:t>
      </w:r>
      <w:r w:rsidRPr="003908B7"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  <w:t>,</w:t>
      </w:r>
      <w:r w:rsidRPr="003908B7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 </w:t>
      </w:r>
    </w:p>
    <w:p w:rsidR="00FA363F" w:rsidRPr="00A745E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</w:t>
      </w:r>
      <w:r w:rsidRPr="00A745E5">
        <w:rPr>
          <w:rFonts w:asciiTheme="majorHAnsi" w:hAnsiTheme="majorHAnsi" w:cs="Tahoma"/>
          <w:color w:val="323232"/>
          <w:sz w:val="24"/>
          <w:szCs w:val="24"/>
        </w:rPr>
        <w:lastRenderedPageBreak/>
        <w:t xml:space="preserve">организовывать данную </w:t>
      </w:r>
      <w:proofErr w:type="gramStart"/>
      <w:r w:rsidRPr="00A745E5">
        <w:rPr>
          <w:rFonts w:asciiTheme="majorHAnsi" w:hAnsiTheme="majorHAnsi" w:cs="Tahoma"/>
          <w:color w:val="323232"/>
          <w:sz w:val="24"/>
          <w:szCs w:val="24"/>
        </w:rPr>
        <w:t>деятельность</w:t>
      </w:r>
      <w:proofErr w:type="gramEnd"/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 как с подгруппой детей, так и индивидуально. В группе расположен центр строительно-конструктивных игр, в котором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794385</wp:posOffset>
            </wp:positionV>
            <wp:extent cx="4895850" cy="3676650"/>
            <wp:effectExtent l="228600" t="228600" r="209550" b="190500"/>
            <wp:wrapTight wrapText="bothSides">
              <wp:wrapPolygon edited="0">
                <wp:start x="168" y="-1343"/>
                <wp:lineTo x="-420" y="-1231"/>
                <wp:lineTo x="-1009" y="-336"/>
                <wp:lineTo x="-925" y="21936"/>
                <wp:lineTo x="-84" y="22719"/>
                <wp:lineTo x="168" y="22719"/>
                <wp:lineTo x="21264" y="22719"/>
                <wp:lineTo x="21600" y="22719"/>
                <wp:lineTo x="22440" y="22160"/>
                <wp:lineTo x="22356" y="21936"/>
                <wp:lineTo x="22440" y="20257"/>
                <wp:lineTo x="22440" y="560"/>
                <wp:lineTo x="22525" y="-224"/>
                <wp:lineTo x="21852" y="-1231"/>
                <wp:lineTo x="21264" y="-1343"/>
                <wp:lineTo x="168" y="-1343"/>
              </wp:wrapPolygon>
            </wp:wrapTight>
            <wp:docPr id="15" name="Рисунок 6" descr="J:\DCIM\100PHOTO\SAM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PHOTO\SAM_1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A745E5">
        <w:rPr>
          <w:rFonts w:asciiTheme="majorHAnsi" w:eastAsia="Times New Roman" w:hAnsiTheme="majorHAnsi" w:cs="Arial"/>
          <w:b/>
          <w:i/>
          <w:color w:val="333333"/>
          <w:sz w:val="28"/>
          <w:szCs w:val="28"/>
          <w:u w:val="single"/>
          <w:lang w:eastAsia="ru-RU"/>
        </w:rPr>
        <w:t>Центр «Безопасности» 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>отражает безопасность дома, на улице (ПДД) и пожарную безопасность. Он оснащён необходимыми атрибутами, игрушками, дидактическими играми.</w:t>
      </w:r>
      <w:r>
        <w:rPr>
          <w:rFonts w:asciiTheme="majorHAnsi" w:hAnsiTheme="majorHAnsi" w:cs="Tahoma"/>
          <w:color w:val="323232"/>
          <w:sz w:val="24"/>
          <w:szCs w:val="24"/>
        </w:rPr>
        <w:t xml:space="preserve"> Хорошим</w:t>
      </w:r>
    </w:p>
    <w:p w:rsidR="00FA363F" w:rsidRPr="00A745E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>дидактическим пособием служит специально оборудованный столик с разметкой улиц и дорог, и дополнительным набором мелкого строительного материала и дорожных знаков. Я думаю, что создание центра безопасности в группе помогает детям в ознакомление с правилами и нормами безопасного поведения, и формированию ценностей.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</w:pPr>
      <w:r w:rsidRPr="00A745E5"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  <w:t xml:space="preserve"> В Центре «Творческая мастерская» 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>для развития  детей подобраны различные картинки, рисунки 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так же предполагает овладение умением работать по образцу. В данном центре</w:t>
      </w:r>
      <w:proofErr w:type="gramStart"/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 ,</w:t>
      </w:r>
      <w:proofErr w:type="gramEnd"/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находится материал и оборудование для художественно-творческой деятельности: рисования, лепки и аппликации 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>
        <w:rPr>
          <w:rFonts w:asciiTheme="majorHAnsi" w:hAnsiTheme="majorHAnsi" w:cs="Tahoma"/>
          <w:noProof/>
          <w:color w:val="32323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403860</wp:posOffset>
            </wp:positionV>
            <wp:extent cx="5191125" cy="3893820"/>
            <wp:effectExtent l="438150" t="400050" r="561975" b="354330"/>
            <wp:wrapTight wrapText="bothSides">
              <wp:wrapPolygon edited="0">
                <wp:start x="20530" y="-2219"/>
                <wp:lineTo x="8481" y="-634"/>
                <wp:lineTo x="317" y="211"/>
                <wp:lineTo x="-1823" y="528"/>
                <wp:lineTo x="-555" y="12998"/>
                <wp:lineTo x="-317" y="16380"/>
                <wp:lineTo x="0" y="19761"/>
                <wp:lineTo x="238" y="23566"/>
                <wp:lineTo x="872" y="23566"/>
                <wp:lineTo x="1585" y="23566"/>
                <wp:lineTo x="5786" y="23249"/>
                <wp:lineTo x="5786" y="23143"/>
                <wp:lineTo x="8640" y="23143"/>
                <wp:lineTo x="23859" y="21769"/>
                <wp:lineTo x="23859" y="21452"/>
                <wp:lineTo x="23938" y="21452"/>
                <wp:lineTo x="23859" y="20078"/>
                <wp:lineTo x="23780" y="19761"/>
                <wp:lineTo x="23621" y="18176"/>
                <wp:lineTo x="23621" y="18070"/>
                <wp:lineTo x="23383" y="16485"/>
                <wp:lineTo x="23383" y="16380"/>
                <wp:lineTo x="23146" y="14795"/>
                <wp:lineTo x="23146" y="14689"/>
                <wp:lineTo x="22908" y="13104"/>
                <wp:lineTo x="22908" y="12892"/>
                <wp:lineTo x="22749" y="11413"/>
                <wp:lineTo x="22670" y="11307"/>
                <wp:lineTo x="22591" y="9722"/>
                <wp:lineTo x="22591" y="9616"/>
                <wp:lineTo x="22353" y="8031"/>
                <wp:lineTo x="22353" y="7926"/>
                <wp:lineTo x="22115" y="6341"/>
                <wp:lineTo x="22115" y="6235"/>
                <wp:lineTo x="21957" y="4755"/>
                <wp:lineTo x="21877" y="4544"/>
                <wp:lineTo x="21719" y="2959"/>
                <wp:lineTo x="21719" y="2853"/>
                <wp:lineTo x="21560" y="1268"/>
                <wp:lineTo x="21560" y="1162"/>
                <wp:lineTo x="21164" y="-2219"/>
                <wp:lineTo x="20530" y="-2219"/>
              </wp:wrapPolygon>
            </wp:wrapTight>
            <wp:docPr id="16" name="Рисунок 7" descr="J:\DCIM\100PHOTO\SAM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PHOTO\SAM_1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Pr="00A745E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proofErr w:type="gramStart"/>
      <w:r w:rsidRPr="00A745E5">
        <w:rPr>
          <w:rFonts w:asciiTheme="majorHAnsi" w:hAnsiTheme="majorHAnsi" w:cs="Tahoma"/>
          <w:color w:val="323232"/>
          <w:sz w:val="24"/>
          <w:szCs w:val="24"/>
        </w:rPr>
        <w:t>(бумага, картон, трафареты, краски, кисти, клей, карандаши, салфетки, ножницы, раскраски, глина, пластилин, дидактические игры  и т. п.).</w:t>
      </w:r>
      <w:proofErr w:type="gramEnd"/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 Большинство из перечисленных материалов помещается в специально отведенном шкафу.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 </w:t>
      </w:r>
    </w:p>
    <w:p w:rsidR="00FA363F" w:rsidRPr="00A745E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A745E5">
        <w:rPr>
          <w:rFonts w:asciiTheme="majorHAnsi" w:hAnsiTheme="majorHAnsi" w:cs="Tahoma"/>
          <w:color w:val="323232"/>
          <w:sz w:val="24"/>
          <w:szCs w:val="24"/>
        </w:rPr>
        <w:t>Чтобы умными стать</w:t>
      </w:r>
      <w:proofErr w:type="gramStart"/>
      <w:r w:rsidRPr="00A745E5">
        <w:rPr>
          <w:rFonts w:asciiTheme="majorHAnsi" w:hAnsiTheme="majorHAnsi" w:cs="Tahoma"/>
          <w:color w:val="323232"/>
          <w:sz w:val="24"/>
          <w:szCs w:val="24"/>
        </w:rPr>
        <w:t xml:space="preserve"> ,</w:t>
      </w:r>
      <w:proofErr w:type="gramEnd"/>
      <w:r w:rsidRPr="00A745E5">
        <w:rPr>
          <w:rFonts w:asciiTheme="majorHAnsi" w:hAnsiTheme="majorHAnsi" w:cs="Tahoma"/>
          <w:color w:val="323232"/>
          <w:sz w:val="24"/>
          <w:szCs w:val="24"/>
        </w:rPr>
        <w:t>нужно много сказок знать.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22F25"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  <w:t>Центр «Мир книги»</w:t>
      </w:r>
      <w:r w:rsidRPr="00254AA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 </w:t>
      </w:r>
    </w:p>
    <w:p w:rsidR="00FA363F" w:rsidRPr="00822F25" w:rsidRDefault="00FA363F" w:rsidP="00FA363F">
      <w:pPr>
        <w:shd w:val="clear" w:color="auto" w:fill="FFFFFF"/>
        <w:spacing w:after="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822F25">
        <w:rPr>
          <w:rFonts w:asciiTheme="majorHAnsi" w:hAnsiTheme="majorHAnsi" w:cs="Tahoma"/>
          <w:color w:val="323232"/>
          <w:sz w:val="24"/>
          <w:szCs w:val="24"/>
        </w:rPr>
        <w:t>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 Главный принцип подбора книгоиздательской продукции – минимум текста – максимум иллюстраций. В книжном уголке помещается фотография писателя, с творчеством которого дети знакомятся в данный момент и его литературные произведения.</w:t>
      </w:r>
    </w:p>
    <w:p w:rsidR="00FA363F" w:rsidRPr="00822F25" w:rsidRDefault="00FA363F" w:rsidP="00FA363F">
      <w:pPr>
        <w:shd w:val="clear" w:color="auto" w:fill="FFFFFF"/>
        <w:spacing w:after="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822F25">
        <w:rPr>
          <w:rFonts w:asciiTheme="majorHAnsi" w:hAnsiTheme="majorHAnsi" w:cs="Tahoma"/>
          <w:color w:val="323232"/>
          <w:sz w:val="24"/>
          <w:szCs w:val="24"/>
        </w:rPr>
        <w:t>Будем буквы изучать и рассказы составлять.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  <w:r>
        <w:rPr>
          <w:rFonts w:ascii="Trebuchet MS" w:eastAsia="Times New Roman" w:hAnsi="Trebuchet MS" w:cs="Times New Roman"/>
          <w:i/>
          <w:iCs/>
          <w:noProof/>
          <w:color w:val="00000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-91440</wp:posOffset>
            </wp:positionV>
            <wp:extent cx="5162550" cy="3905250"/>
            <wp:effectExtent l="1104900" t="95250" r="76200" b="95250"/>
            <wp:wrapTight wrapText="bothSides">
              <wp:wrapPolygon edited="0">
                <wp:start x="-478" y="-527"/>
                <wp:lineTo x="-478" y="16332"/>
                <wp:lineTo x="-4623" y="16542"/>
                <wp:lineTo x="-3985" y="18018"/>
                <wp:lineTo x="-239" y="22127"/>
                <wp:lineTo x="21361" y="22127"/>
                <wp:lineTo x="21680" y="22127"/>
                <wp:lineTo x="21919" y="21705"/>
                <wp:lineTo x="21919" y="-527"/>
                <wp:lineTo x="-478" y="-527"/>
              </wp:wrapPolygon>
            </wp:wrapTight>
            <wp:docPr id="17" name="Рисунок 8" descr="J:\DCIM\100PHOTO\SAM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052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</w:pPr>
      <w:r w:rsidRPr="00822F25"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  <w:t>В Центре  «Грамотности»</w:t>
      </w:r>
      <w:r w:rsidRPr="00254AAD">
        <w:rPr>
          <w:rFonts w:ascii="Trebuchet MS" w:eastAsia="Times New Roman" w:hAnsi="Trebuchet MS" w:cs="Times New Roman"/>
          <w:i/>
          <w:iCs/>
          <w:color w:val="000000"/>
          <w:sz w:val="32"/>
          <w:szCs w:val="32"/>
          <w:u w:val="single"/>
          <w:lang w:eastAsia="ru-RU"/>
        </w:rPr>
        <w:t> </w:t>
      </w:r>
    </w:p>
    <w:p w:rsidR="00FA363F" w:rsidRPr="00822F2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254AA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 </w:t>
      </w:r>
      <w:r w:rsidRPr="00822F25">
        <w:rPr>
          <w:rFonts w:asciiTheme="majorHAnsi" w:hAnsiTheme="majorHAnsi" w:cs="Tahoma"/>
          <w:color w:val="323232"/>
          <w:sz w:val="24"/>
          <w:szCs w:val="24"/>
        </w:rPr>
        <w:t xml:space="preserve">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 и т. д. Речевая развивающая среда – это, особым образом организованное окружение, наиболее эффективно влияющее на развитие разных сторон речи каждого ребёнка. </w:t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>
        <w:rPr>
          <w:rFonts w:asciiTheme="majorHAnsi" w:hAnsiTheme="majorHAnsi" w:cs="Tahoma"/>
          <w:noProof/>
          <w:color w:val="323232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57785</wp:posOffset>
            </wp:positionV>
            <wp:extent cx="5048250" cy="3790950"/>
            <wp:effectExtent l="19050" t="0" r="0" b="0"/>
            <wp:wrapSquare wrapText="bothSides"/>
            <wp:docPr id="20" name="Рисунок 9" descr="J:\DCIM\100PHOTO\SAM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1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Pr="00822F2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</w:p>
    <w:p w:rsidR="00FA363F" w:rsidRPr="00822F2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822F25">
        <w:rPr>
          <w:rFonts w:asciiTheme="majorHAnsi" w:hAnsiTheme="majorHAnsi" w:cs="Tahoma"/>
          <w:color w:val="323232"/>
          <w:sz w:val="24"/>
          <w:szCs w:val="24"/>
        </w:rPr>
        <w:lastRenderedPageBreak/>
        <w:t>Вырастить из маленького ребёнка гражданина и патриота, любящего свою родину, поможет патриотический уголок в детском саду. Оформление его зависит от возрастных особенностей малышей, ведь информация должна быть доступна детскому пониманию. Для чего это нужно? Воспитание патриота не может быть успешным без обращения к культуре и истории своего края. Сегодня многое из жизни наших предков утеряно и забыто, сильно поменялся жизненный уклад народа, и мы так мало обращаемся к своим корням, а ведь уникальная культура русского народа формировалась веками и насыщена разнообразными обычаями, традициями и обрядами. Знание и понимание народной культуры, стремление приобщиться к её дальнейшему развитию в будущем станут мотивами для активной творческой деятельности человека, если начинать патриотическое воспитание с самого раннего детств</w:t>
      </w:r>
    </w:p>
    <w:p w:rsidR="00FA363F" w:rsidRPr="00822F2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</w:pPr>
      <w:r w:rsidRPr="00822F25">
        <w:rPr>
          <w:rFonts w:asciiTheme="majorHAnsi" w:eastAsia="Times New Roman" w:hAnsiTheme="majorHAnsi" w:cs="Arial"/>
          <w:b/>
          <w:i/>
          <w:noProof/>
          <w:color w:val="333333"/>
          <w:sz w:val="28"/>
          <w:szCs w:val="28"/>
          <w:u w:val="single"/>
          <w:lang w:eastAsia="ru-RU"/>
        </w:rPr>
        <w:t>В патриотическом центре.</w:t>
      </w:r>
    </w:p>
    <w:p w:rsidR="00FA363F" w:rsidRPr="00822F25" w:rsidRDefault="00FA363F" w:rsidP="00FA363F">
      <w:pPr>
        <w:shd w:val="clear" w:color="auto" w:fill="FFFFFF"/>
        <w:spacing w:after="120" w:line="315" w:lineRule="atLeast"/>
        <w:jc w:val="both"/>
        <w:rPr>
          <w:rFonts w:asciiTheme="majorHAnsi" w:hAnsiTheme="majorHAnsi" w:cs="Tahoma"/>
          <w:color w:val="323232"/>
          <w:sz w:val="24"/>
          <w:szCs w:val="24"/>
        </w:rPr>
      </w:pPr>
      <w:r w:rsidRPr="00E338E4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 </w:t>
      </w:r>
      <w:r w:rsidRPr="00822F25">
        <w:rPr>
          <w:rFonts w:asciiTheme="majorHAnsi" w:hAnsiTheme="majorHAnsi" w:cs="Tahoma"/>
          <w:color w:val="323232"/>
          <w:sz w:val="24"/>
          <w:szCs w:val="24"/>
        </w:rPr>
        <w:t>помещена  государственная символика родного города,  и России. В нем находятся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искусства, глобус, деревья  символ нашего го</w:t>
      </w:r>
      <w:r>
        <w:rPr>
          <w:rFonts w:asciiTheme="majorHAnsi" w:hAnsiTheme="majorHAnsi" w:cs="Tahoma"/>
          <w:color w:val="323232"/>
          <w:sz w:val="24"/>
          <w:szCs w:val="24"/>
        </w:rPr>
        <w:t>рода, художественная литература</w:t>
      </w:r>
      <w:r w:rsidRPr="00822F25">
        <w:rPr>
          <w:rFonts w:asciiTheme="majorHAnsi" w:hAnsiTheme="majorHAnsi" w:cs="Tahoma"/>
          <w:color w:val="323232"/>
          <w:sz w:val="24"/>
          <w:szCs w:val="24"/>
        </w:rPr>
        <w:t>.</w:t>
      </w:r>
    </w:p>
    <w:p w:rsidR="00C75813" w:rsidRDefault="00C75813"/>
    <w:sectPr w:rsidR="00C75813" w:rsidSect="008F4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761E8"/>
    <w:multiLevelType w:val="multilevel"/>
    <w:tmpl w:val="2640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ABD"/>
    <w:rsid w:val="00C75813"/>
    <w:rsid w:val="00F03ABD"/>
    <w:rsid w:val="00F50F1D"/>
    <w:rsid w:val="00FA3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3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36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1873</Words>
  <Characters>10678</Characters>
  <Application>Microsoft Office Word</Application>
  <DocSecurity>0</DocSecurity>
  <Lines>88</Lines>
  <Paragraphs>25</Paragraphs>
  <ScaleCrop>false</ScaleCrop>
  <Company/>
  <LinksUpToDate>false</LinksUpToDate>
  <CharactersWithSpaces>12526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2015-08-26T08:23:00Z</dcterms:created>
  <dcterms:modified xsi:type="dcterms:W3CDTF">2015-08-26T08:24:00Z</dcterms:modified>
</cp:coreProperties>
</file>